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Default="005773B3" w:rsidP="005773B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773B3" w:rsidRDefault="005773B3" w:rsidP="005773B3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40AC" w:rsidRDefault="005773B3" w:rsidP="005773B3">
      <w:pPr>
        <w:spacing w:after="0"/>
        <w:rPr>
          <w:rFonts w:ascii="Times New Roman" w:hAnsi="Times New Roman" w:cs="Times New Roman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noProof/>
          <w:color w:val="C00000"/>
          <w:sz w:val="32"/>
          <w:szCs w:val="32"/>
          <w:lang w:eastAsia="ru-RU"/>
        </w:rPr>
        <w:drawing>
          <wp:inline distT="0" distB="0" distL="0" distR="0" wp14:anchorId="54436B00">
            <wp:extent cx="6242685" cy="124396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BEA" w:rsidRDefault="00A47BEA" w:rsidP="00A47BEA">
      <w:pPr>
        <w:spacing w:after="0"/>
        <w:rPr>
          <w:rFonts w:ascii="Times New Roman" w:hAnsi="Times New Roman" w:cs="Times New Roman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A47BEA" w:rsidRDefault="00A47BEA" w:rsidP="00A47BEA">
      <w:pPr>
        <w:spacing w:after="0"/>
        <w:rPr>
          <w:rFonts w:ascii="Times New Roman" w:hAnsi="Times New Roman" w:cs="Times New Roman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740AC" w:rsidRDefault="00D740AC" w:rsidP="00A47BEA">
      <w:pPr>
        <w:spacing w:after="0"/>
        <w:jc w:val="center"/>
        <w:rPr>
          <w:rFonts w:ascii="Times New Roman" w:hAnsi="Times New Roman" w:cs="Times New Roman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КОНСУЛЬТАЦИЯ ДЛЯ РОДИТЕЛЕЙ</w:t>
      </w:r>
    </w:p>
    <w:p w:rsidR="00A47BEA" w:rsidRPr="00E0515B" w:rsidRDefault="00A47BEA" w:rsidP="00D740AC">
      <w:pPr>
        <w:spacing w:after="0"/>
        <w:jc w:val="center"/>
        <w:rPr>
          <w:rFonts w:ascii="Times New Roman" w:hAnsi="Times New Roman" w:cs="Times New Roman"/>
          <w:b/>
          <w:i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D740AC" w:rsidRDefault="00D740AC" w:rsidP="00F4669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47BEA" w:rsidRPr="00A47BEA" w:rsidRDefault="00A47BEA" w:rsidP="00A47B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A47BEA">
        <w:rPr>
          <w:rFonts w:ascii="Times New Roman" w:eastAsia="Times New Roman" w:hAnsi="Times New Roman" w:cs="Times New Roman"/>
          <w:b/>
          <w:caps/>
          <w:color w:val="000000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Семейный досуг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72"/>
          <w:szCs w:val="7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A47BEA" w:rsidRDefault="00A47BEA" w:rsidP="00A47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7BEA" w:rsidRDefault="00A47BEA" w:rsidP="00A47B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7BE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DFE1654" wp14:editId="67AB406C">
            <wp:extent cx="4681594" cy="3862316"/>
            <wp:effectExtent l="0" t="0" r="5080" b="5080"/>
            <wp:docPr id="10" name="Рисунок 10" descr="http://2.bp.blogspot.com/-B3HVJn5iHHg/VgAb008vZkI/AAAAAAAAAA8/sAJ0V4362M4/s1600/5231549-453427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B3HVJn5iHHg/VgAb008vZkI/AAAAAAAAAA8/sAJ0V4362M4/s1600/5231549-453427-happy-famil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955" cy="386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B9" w:rsidRPr="00FF35B9" w:rsidRDefault="00FF35B9" w:rsidP="00FF35B9">
      <w:pPr>
        <w:jc w:val="center"/>
        <w:rPr>
          <w:b/>
          <w:color w:val="002060"/>
          <w:sz w:val="40"/>
          <w:szCs w:val="40"/>
        </w:rPr>
      </w:pPr>
      <w:r w:rsidRPr="00FF35B9">
        <w:rPr>
          <w:b/>
          <w:color w:val="002060"/>
          <w:sz w:val="40"/>
          <w:szCs w:val="40"/>
        </w:rPr>
        <w:t>Г. Братск, 2018 г</w:t>
      </w:r>
    </w:p>
    <w:p w:rsidR="00FF35B9" w:rsidRDefault="00FF35B9" w:rsidP="00B77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A47BEA" w:rsidRPr="00A47BEA" w:rsidRDefault="00A47BEA" w:rsidP="00B77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Становление и развитие человека начинается в семье. Семья – это первая общественная ступень в жизни человека. Она с раннего возраста определяет сознание, формирует чувства детей. Под руководством родителей ребенок приобретает свой первый жизненный опыт, умения и навыки жизни в обществе. Впечатления детства оставляют след на всю жизнь. Детские переживания влияют на весь дальнейший уклад. Человек может забыть о них, но они, помимо его воли, часто определяют его поступки.</w:t>
      </w:r>
    </w:p>
    <w:p w:rsidR="00A47BEA" w:rsidRPr="00A47BEA" w:rsidRDefault="00A47BEA" w:rsidP="00B77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выступает важнейшим институтом социализации подрастающих поколений. 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A47BE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Главными функциями семьи являются: воспитательная, оздоровительная, духовно-нравственная, познавательно-образовательная, бытовая, трудовая, культурно-просветительская, досугово-творческая, охранно-защитная.</w:t>
      </w:r>
      <w:proofErr w:type="gramEnd"/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</w:pPr>
      <w:r w:rsidRPr="00A47BEA">
        <w:rPr>
          <w:rFonts w:ascii="Times New Roman" w:eastAsia="Times New Roman" w:hAnsi="Times New Roman" w:cs="Times New Roman"/>
          <w:color w:val="006600"/>
          <w:sz w:val="28"/>
          <w:szCs w:val="28"/>
          <w:u w:val="single"/>
          <w:lang w:eastAsia="ru-RU"/>
        </w:rPr>
        <w:t>Основными задачами семейного воспитания являются:</w:t>
      </w:r>
    </w:p>
    <w:p w:rsidR="00A47BEA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гармоническое развитие ребенка;</w:t>
      </w:r>
    </w:p>
    <w:p w:rsidR="00B77809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здоровье детей;</w:t>
      </w:r>
    </w:p>
    <w:p w:rsidR="00A47BEA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учении;</w:t>
      </w:r>
    </w:p>
    <w:p w:rsidR="00A47BEA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и помощь в выборе профессии;</w:t>
      </w:r>
    </w:p>
    <w:p w:rsidR="00A47BEA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социализации личности;</w:t>
      </w:r>
    </w:p>
    <w:p w:rsidR="00A47BEA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гуманных, эмоционально-нравственных отношений;</w:t>
      </w:r>
    </w:p>
    <w:p w:rsidR="00A47BEA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об общекультурном и интеллектуальном развитии;</w:t>
      </w:r>
    </w:p>
    <w:p w:rsidR="00A47BEA" w:rsidRPr="00B77809" w:rsidRDefault="00A47BEA" w:rsidP="00B77809">
      <w:pPr>
        <w:pStyle w:val="a3"/>
        <w:numPr>
          <w:ilvl w:val="1"/>
          <w:numId w:val="6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самовоспитанию и саморазвитию.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– это особый мир, и познать его могут только те родители, которые понимают каждое движение детского сердца, умеют вместе со своим ребенком разделить детские радости и тревоги, успехи и огорчения. Воспитание современного ребенка требует от родителей терпения, любви, душевных сил и времени. Главными качествами родителей, которые так необходимы детям, являются гуманность, доброта и родительский такт. Любовь и дружба, взаимная поддержка отца и матери являются для ребенка наглядным примером.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бы сторону развития ребенка мы ни взяли, всегда окажется, что решающую роль в его эффективности на том или ином возрастном этапе играет семья.</w:t>
      </w:r>
    </w:p>
    <w:p w:rsidR="00A47BEA" w:rsidRPr="00A47BEA" w:rsidRDefault="00A47BEA" w:rsidP="00B77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Основными компонентами семейного воспитания остаются:</w:t>
      </w:r>
    </w:p>
    <w:p w:rsidR="00A47BEA" w:rsidRPr="00B77809" w:rsidRDefault="00A47BEA" w:rsidP="00B7780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 семейного воспитания (традиции, уют, отношения);</w:t>
      </w:r>
    </w:p>
    <w:p w:rsidR="00A47BEA" w:rsidRPr="00B77809" w:rsidRDefault="00A47BEA" w:rsidP="00B7780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семейного воспитания;</w:t>
      </w:r>
    </w:p>
    <w:p w:rsidR="00A47BEA" w:rsidRPr="00B77809" w:rsidRDefault="00A47BEA" w:rsidP="00B77809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досуговой деятельности.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культурной организации свободного времени детей – основная функция для семьи, которую родители не в состоянии хорошо организовать. К тому же полноценной организацией свобо</w:t>
      </w:r>
      <w:r w:rsid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дного времени ребёнка </w:t>
      </w: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приобщение детей к культурным видам отдыха, доставляющим духовное наслаждение, не только восстанавливающим силы тела, но и обновляющим душу.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свободное время с детьми, родители должны учитывать, что для детей необходимо разнообразие форм досуга. Выбор форм проведения свободного времени происходит в каждой семье с учетом ее интересов, склонностей, возможностей.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организованный семейный досуг выполняет восстановительную функцию семьи, т.е. имеет своей целью восстановление и поддержание здоровья, удовлетворение различных духовных потребностей. Содержание семейного досуга определяется интересами каждого члена семьи. Интересы, как правило, </w:t>
      </w:r>
      <w:proofErr w:type="gramStart"/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различны, однако часто даже внешне разные интересы можно объединить одной идеей. Все будет зависеть от того, с каким настроением вся семья будет подходить к организации того или иного дела, насколько все увлечены процессом подготовки и проведения выходных, праздников или просто тихого семейного вечера. Семейный досуг должен доставлять удовольствие каждому члену семьи. Только тогда он будет оказывать развивающее воздействие на детей и взрослых, повышать их культурный уровень.</w:t>
      </w:r>
    </w:p>
    <w:p w:rsidR="00A47BEA" w:rsidRPr="00A47BEA" w:rsidRDefault="00A47BEA" w:rsidP="00B77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Семейный досуг должен доставлять удовольствие каждому члену семьи и от содержательного и доброжелательного общения, и от реализации своих потребностей в движении, познании. Тогда он оказывает развивающее воздействие на детей и взрослых, повышает их культурный уровень.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семейных традиций в проведении свободного времени является залогом счастливой дружной семьи, в которой не остается места вредным привычкам и непониманию, отчужденности, озлобленности, скуке. У малыша, вырастающего на добрых традициях, постепенно формируется «образ семьи», который он проносит через свою жизнь и, став взрослым человеком, создает свою семью, основанную на любви, уважении друг к другу и совместных общих делах.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семейного досуга довольно разнообразны. Это и семейные праздники, и посещение театров, музеев, совместные прогулки, походы, игры и многое другое. Задача родителей – суметь методически грамотно использовать ту или иную форму организации семейного досуга.</w:t>
      </w:r>
    </w:p>
    <w:p w:rsidR="00B77809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Семейные праздники содержат богатые возможности для умственного воспитания ребенка, для развития всех его дарований. </w:t>
      </w:r>
    </w:p>
    <w:p w:rsidR="00A47BEA" w:rsidRPr="00A47BEA" w:rsidRDefault="00B77809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7BEA"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емейный праздник – это одна из очень важных форм досуга, она способствует сплочению семьи, воспитывает внимательное отношение друг к другу, развивает умение доставлять радость окружающим. Праздник – это всегда положительные эмоции, радостное общение, веселые состязания, возможность помериться своими силами.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и проведении семейных праздников дети получают возможность проявлять высокую активность, инициативу, самостоятельность, творчество, что благотворно сказывается на развитии их способностей и личностных качеств.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подготовки к празднику сплачивает всю семью единством цели и общими задачами, составлением сценария, проявлением активности, украшением и оборудованием комнаты.</w:t>
      </w:r>
    </w:p>
    <w:p w:rsidR="00A47BEA" w:rsidRPr="00A47BEA" w:rsidRDefault="00A47BEA" w:rsidP="00B77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Семейные праздники играют важную роль в жизни ребенка и дают доступные доказательства родительской привязанности к себе, что влияет на его доброжелательное отношение к родителям.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праздник – это организованный отдых по случаю какого-либо значительного для всех членов семьи события.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классификации семейных праздников могут быть положены возрастной, социальный и тематический принципы: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праздники для членов семьи разного возраста (детский, взрослый);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праздники для членов семьи с различными социальными ролями (для сына, дочери, мамы, папы, бабушки, дедушки, четвероногого друга);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праздники различной тематики (день рождения, крестины, 1 сентября, «Поздравляем победителей» и др.).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семейных праздников, в каких бы формах они ни осуществлялись, приводят к определенному педагогическому результату. Степень социальной значимости этого результата различна. В одних случаях это создание общего настроения и эмоциональной приподнятости, в других – приобщение к общественным, семейным ценностям.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ак, для детей дошкольного </w:t>
      </w: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можно организовать спортивные </w:t>
      </w:r>
      <w:r w:rsid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праздники</w:t>
      </w:r>
      <w:proofErr w:type="gramStart"/>
      <w:r w:rsidR="00B7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отмечаются такие праздники, как Рождество, Святки, Масленица. Они сопровождаются шумными народными гуляньями: строятся горки, снежные крепости. Перед праздником с ребенком необходимо </w:t>
      </w: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побеседовать о времени года, о приметах. Можно выучить </w:t>
      </w:r>
      <w:proofErr w:type="spellStart"/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разучить новые игры, стихи.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Наибольший эффект праздник будет иметь, если в нем примут участие пять-шесть детей. Можно предварительно договориться с другими родителями об угощении, о сувенирах для победителей конкурсов и соревнований или всех участников.</w:t>
      </w:r>
    </w:p>
    <w:p w:rsidR="00A47BEA" w:rsidRPr="00A47BEA" w:rsidRDefault="00A47BEA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праздники помогают сохранить эмоциональное и психическое здоровье детей. Во время семейных праздников ребенок ощущает единение с семьей, ее членами.</w:t>
      </w: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3B3" w:rsidRDefault="005773B3" w:rsidP="00A47B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7A4" w:rsidRPr="00074109" w:rsidRDefault="004207A4" w:rsidP="00743876">
      <w:pPr>
        <w:spacing w:before="100" w:beforeAutospacing="1" w:after="100" w:afterAutospacing="1" w:line="240" w:lineRule="auto"/>
        <w:ind w:left="-284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ru-RU"/>
        </w:rPr>
      </w:pPr>
    </w:p>
    <w:sectPr w:rsidR="004207A4" w:rsidRPr="00074109" w:rsidSect="005773B3">
      <w:pgSz w:w="11906" w:h="16838"/>
      <w:pgMar w:top="1134" w:right="1133" w:bottom="1134" w:left="1134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75pt;height:10.75pt" o:bullet="t">
        <v:imagedata r:id="rId1" o:title="mso7A66"/>
      </v:shape>
    </w:pict>
  </w:numPicBullet>
  <w:abstractNum w:abstractNumId="0">
    <w:nsid w:val="04921433"/>
    <w:multiLevelType w:val="hybridMultilevel"/>
    <w:tmpl w:val="41D4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1EA"/>
    <w:multiLevelType w:val="hybridMultilevel"/>
    <w:tmpl w:val="EBB0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918"/>
    <w:multiLevelType w:val="hybridMultilevel"/>
    <w:tmpl w:val="D3086A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1D08"/>
    <w:multiLevelType w:val="hybridMultilevel"/>
    <w:tmpl w:val="ED824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792D"/>
    <w:multiLevelType w:val="multilevel"/>
    <w:tmpl w:val="E36A1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F266746"/>
    <w:multiLevelType w:val="multilevel"/>
    <w:tmpl w:val="7A64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03C84"/>
    <w:multiLevelType w:val="hybridMultilevel"/>
    <w:tmpl w:val="8A22BA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23"/>
    <w:multiLevelType w:val="hybridMultilevel"/>
    <w:tmpl w:val="13086D34"/>
    <w:lvl w:ilvl="0" w:tplc="041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51A0C8B"/>
    <w:multiLevelType w:val="hybridMultilevel"/>
    <w:tmpl w:val="D66EE0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F5D39"/>
    <w:multiLevelType w:val="hybridMultilevel"/>
    <w:tmpl w:val="28721822"/>
    <w:lvl w:ilvl="0" w:tplc="041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5B6862C7"/>
    <w:multiLevelType w:val="hybridMultilevel"/>
    <w:tmpl w:val="6CAA1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E7219"/>
    <w:multiLevelType w:val="hybridMultilevel"/>
    <w:tmpl w:val="AC5E07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E72287B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4701E"/>
    <w:multiLevelType w:val="hybridMultilevel"/>
    <w:tmpl w:val="E6A4E8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7A3"/>
    <w:multiLevelType w:val="hybridMultilevel"/>
    <w:tmpl w:val="A09049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3300"/>
    <w:multiLevelType w:val="hybridMultilevel"/>
    <w:tmpl w:val="A3E89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B"/>
    <w:rsid w:val="00074109"/>
    <w:rsid w:val="00084D10"/>
    <w:rsid w:val="000E4ADE"/>
    <w:rsid w:val="00134E2E"/>
    <w:rsid w:val="004207A4"/>
    <w:rsid w:val="0042311B"/>
    <w:rsid w:val="005773B3"/>
    <w:rsid w:val="005B27C2"/>
    <w:rsid w:val="005E421A"/>
    <w:rsid w:val="00646DB4"/>
    <w:rsid w:val="006A2640"/>
    <w:rsid w:val="00743876"/>
    <w:rsid w:val="00747155"/>
    <w:rsid w:val="00845742"/>
    <w:rsid w:val="00A47BEA"/>
    <w:rsid w:val="00B77809"/>
    <w:rsid w:val="00BC5759"/>
    <w:rsid w:val="00BD5215"/>
    <w:rsid w:val="00BF4D47"/>
    <w:rsid w:val="00D32334"/>
    <w:rsid w:val="00D740AC"/>
    <w:rsid w:val="00D938DB"/>
    <w:rsid w:val="00E0515B"/>
    <w:rsid w:val="00EE1633"/>
    <w:rsid w:val="00F46694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01FC-65C3-441E-9D82-5C15DC4D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4</cp:revision>
  <dcterms:created xsi:type="dcterms:W3CDTF">2018-02-14T07:26:00Z</dcterms:created>
  <dcterms:modified xsi:type="dcterms:W3CDTF">2018-02-14T07:34:00Z</dcterms:modified>
</cp:coreProperties>
</file>